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37" w:rsidRPr="000D3A37" w:rsidRDefault="000D3A37" w:rsidP="000D3A3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b/>
          <w:bCs/>
          <w:color w:val="800000"/>
          <w:sz w:val="27"/>
          <w:lang w:eastAsia="ru-RU"/>
        </w:rPr>
        <w:t>Сведения о материально- техническом обеспечении ДОУ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Муниципальное казенное дошкольное </w:t>
      </w:r>
      <w:r w:rsidR="002B34F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образовательное учреждение «Ромашка» был построен в 1974 году. Заведующая </w:t>
      </w:r>
      <w:proofErr w:type="gramStart"/>
      <w:r w:rsidR="002B34F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–</w:t>
      </w:r>
      <w:proofErr w:type="spellStart"/>
      <w:r w:rsidR="002B34F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Ш</w:t>
      </w:r>
      <w:proofErr w:type="gramEnd"/>
      <w:r w:rsidR="002B34F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ихмурзаеваМ.М</w:t>
      </w:r>
      <w:proofErr w:type="spellEnd"/>
      <w:r w:rsidR="00CB45E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Проектная мощность – 120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мест.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b/>
          <w:bCs/>
          <w:color w:val="800000"/>
          <w:sz w:val="27"/>
          <w:lang w:eastAsia="ru-RU"/>
        </w:rPr>
        <w:t>Характеристика здания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9"/>
        <w:gridCol w:w="1666"/>
        <w:gridCol w:w="2135"/>
        <w:gridCol w:w="1673"/>
        <w:gridCol w:w="2452"/>
      </w:tblGrid>
      <w:tr w:rsidR="000D3A37" w:rsidRPr="000D3A37" w:rsidTr="000D3A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Тип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Общая площадь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Форма владения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Год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Год последнего ремонта</w:t>
            </w:r>
          </w:p>
        </w:tc>
      </w:tr>
      <w:tr w:rsidR="000D3A37" w:rsidRPr="000D3A37" w:rsidTr="000D3A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CB45E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Не </w:t>
            </w:r>
            <w:r w:rsidR="000D3A37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типовое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CB45E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0,5г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CB45E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Муниципальное казенное </w:t>
            </w:r>
            <w:r w:rsidR="000D3A37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чреждение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19</w:t>
            </w:r>
            <w:r w:rsidR="002B34F9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A37" w:rsidRPr="000D3A37" w:rsidRDefault="00CB45E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2008</w:t>
            </w:r>
            <w:r w:rsidR="000D3A37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</w:t>
            </w:r>
            <w:r w:rsid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– текущий 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ремонт крыши</w:t>
            </w:r>
          </w:p>
        </w:tc>
      </w:tr>
    </w:tbl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Помещения и участок детского сада соответствуют современным государственным санитарно-эпидемиологическим требованиям к устройству, правилам и нормативам работы дошкольных образовательных учреждений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         (</w:t>
      </w:r>
      <w:proofErr w:type="spellStart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2.4.1.3049-13)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нормам и правилам пожарной безопасности.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Детский сад им</w:t>
      </w:r>
      <w:r w:rsidR="002E0E13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еет участок общей площадью 0,5</w:t>
      </w:r>
      <w:proofErr w:type="gramStart"/>
      <w:r w:rsidR="002E0E13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г</w:t>
      </w:r>
      <w:proofErr w:type="gramEnd"/>
      <w:r w:rsidR="002E0E13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который огражден забо</w:t>
      </w:r>
      <w:r w:rsidR="002B34F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ром высотой 1.5 м., имеется две входные калитки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2 ворота.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Прогулочный участок каждой группы имеет свой вход. На участке имеются </w:t>
      </w:r>
      <w:r w:rsidRPr="000D3A37">
        <w:rPr>
          <w:rFonts w:ascii="Times New Roman" w:eastAsia="Times New Roman" w:hAnsi="Times New Roman" w:cs="Times New Roman"/>
          <w:color w:val="0000FF"/>
          <w:sz w:val="27"/>
          <w:lang w:eastAsia="ru-RU"/>
        </w:rPr>
        <w:t> 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песочницы, скамейки, игровое оборудование, веранды, ухоженные клумбы, игровой комплекс, спортивное оборудование.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В </w:t>
      </w:r>
      <w:r w:rsidR="00CB45E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МКДОУ 5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групп, в которых имеются  игровые </w:t>
      </w:r>
      <w:proofErr w:type="gramStart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комнаты</w:t>
      </w:r>
      <w:proofErr w:type="gramEnd"/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совмещены со спальнями</w:t>
      </w: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приемные, санузлы.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Для ведения  образовательной деятельности, укрепления и сохранения  здоровья детей в дошкольном учреждении имеется: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-Музыкальный зал;</w:t>
      </w:r>
    </w:p>
    <w:p w:rsidR="000D3A37" w:rsidRDefault="000D3A37" w:rsidP="000D3A3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-Медицинский блок.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Помещения отвечают педагогическим и  гигиеническим требованиям. Естественное и  искусственное освещение,  тепловой режим соответствуют требованиям </w:t>
      </w:r>
      <w:proofErr w:type="spellStart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СанПиН</w:t>
      </w:r>
      <w:proofErr w:type="spellEnd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Предметно-пространственная  организация помещений обеспечивает уровень  интеллектуального, эмоционального и  личностного развития детей (выделены и оборудованы зоны для игр, занятий, отдыха). 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Для обеспечения воспитательно-образовательного процесса в детском саду имеется достаточное количество учебно-методической литературы.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ДОУ подключена АПС (автоматическая пожарная сигнализация) на пульт единой диспетчерской, помещение снабжено средствами службы пожаротушения.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групповых комнатах все секции отопления закрыты ограничивающими доступ щитами. Детская мебель сертифицирована, изготовлена из  безопасных материалов.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 xml:space="preserve">Санитарно-гигиенические условия содержания детей в  ДОУ соответствуют требованиям </w:t>
      </w:r>
      <w:proofErr w:type="spellStart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СанПиН</w:t>
      </w:r>
      <w:proofErr w:type="spellEnd"/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Игровое и физкультурное  оборудование, игрушки, средства ТСО соответствуют требованиям государственного стандарта по  дошкольному образованию.</w:t>
      </w:r>
    </w:p>
    <w:p w:rsidR="000D3A37" w:rsidRPr="000D3A37" w:rsidRDefault="000D3A37" w:rsidP="000D3A3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0D3A3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             </w:t>
      </w:r>
      <w:r w:rsidRPr="000D3A3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D3A37">
        <w:rPr>
          <w:rFonts w:ascii="Times New Roman" w:eastAsia="Times New Roman" w:hAnsi="Times New Roman" w:cs="Times New Roman"/>
          <w:b/>
          <w:bCs/>
          <w:color w:val="800000"/>
          <w:sz w:val="27"/>
          <w:lang w:eastAsia="ru-RU"/>
        </w:rPr>
        <w:t> Материально-техническое обеспечение включает: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DBEAD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4"/>
        <w:gridCol w:w="7071"/>
      </w:tblGrid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Перечень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Указывается наличие помещений, находящихся в оперативном управлении. Укомплектованность объекта (число посадочных мест). Оснащенность объекта технологическим оборудованием.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Групповые помещения с отдельными спальнями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Групповые помещения   оснащены    мебелью отвечающие гигиеническим и возрастным особенностям воспитанников.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Коридор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Информационные стенды для родителей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Стиральная машина (1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ванна, электроутюг (1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)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Холод</w:t>
            </w:r>
            <w:r w:rsidR="002B34F9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ильник бытовой для продуктов – 2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Электроплита – 2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Жарочный шкаф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Весы для взвешивания продукции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Склад кладовщика: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Холодильник (для суточной пробы) – 1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.Весы продуктовые – 1 шт.</w:t>
            </w:r>
          </w:p>
          <w:p w:rsidR="000D3A37" w:rsidRPr="000D3A37" w:rsidRDefault="002B34F9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Морозильные камеры - 1</w:t>
            </w:r>
            <w:r w:rsidR="000D3A37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Шкаф – 1 </w:t>
            </w:r>
            <w:proofErr w:type="spellStart"/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Стол – 1 </w:t>
            </w:r>
            <w:proofErr w:type="spellStart"/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Весы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Ростомер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 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 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Плантограф</w:t>
            </w:r>
            <w:proofErr w:type="spellEnd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 xml:space="preserve"> – 1 </w:t>
            </w:r>
            <w:proofErr w:type="spellStart"/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Кушетка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Спирометр – 1 шт.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Тонометр – 1шт.</w:t>
            </w:r>
          </w:p>
          <w:p w:rsidR="002B34F9" w:rsidRPr="000D3A37" w:rsidRDefault="002B34F9" w:rsidP="002B34F9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Облучатель бактерицидный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 </w:t>
            </w: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 – 1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lastRenderedPageBreak/>
              <w:t>Музыкальный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, музыкальный центр, методическая литература, игры, игрушки, детский оркестр с набором металлофонов, шумовых и ударных инструментов, имеется коллекция дисков с детскими песнями, мультфильмами.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Имеется современное оборудование: модуль мягкий, маты гимнастические, обручи и мячи разных размеров, скакалки разных размеров, гантели, шведская стенка, баскетбольные щиты, канат, тоннель сборный, гимнастические скамейки, спортинвентарь, массажные дорожки, сенсорные мячи, спортивный уголок</w:t>
            </w:r>
            <w:proofErr w:type="gramEnd"/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Во всех возрастных группах имеются физкультурные уголки, которые также оборудованы стандартным и нестандартным физкультурным оборудованием.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FF445E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Архив нормативно-правовой базы, телефон</w:t>
            </w:r>
            <w:r w:rsidR="00FF445E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, компьютер, принтер</w:t>
            </w:r>
          </w:p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FF445E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Библиотека методической и детской литературы, дидактические пособия для занятий, архив документации</w:t>
            </w:r>
            <w:r w:rsidR="00FF445E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, компьютер в сборке</w:t>
            </w:r>
            <w:r w:rsidR="00FF445E"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, принтер.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Кабинет зам</w:t>
            </w:r>
            <w:proofErr w:type="gramStart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.з</w:t>
            </w:r>
            <w:proofErr w:type="gramEnd"/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ав.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FF445E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Архив нормативно-правовой базы</w:t>
            </w:r>
            <w:r w:rsidR="00FF445E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.</w:t>
            </w:r>
          </w:p>
        </w:tc>
      </w:tr>
      <w:tr w:rsidR="000D3A37" w:rsidRPr="000D3A37" w:rsidTr="000D3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3A37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Территория ДОУ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D3A37" w:rsidRPr="000D3A37" w:rsidRDefault="000D3A37" w:rsidP="000D3A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3A37" w:rsidRDefault="000D3A37" w:rsidP="000D3A37">
      <w:pPr>
        <w:shd w:val="clear" w:color="auto" w:fill="FFFFFF" w:themeFill="background1"/>
      </w:pPr>
    </w:p>
    <w:sectPr w:rsidR="000D3A37" w:rsidSect="008B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37"/>
    <w:rsid w:val="000D3A37"/>
    <w:rsid w:val="002B34F9"/>
    <w:rsid w:val="002E0E13"/>
    <w:rsid w:val="00343E57"/>
    <w:rsid w:val="008B6BF7"/>
    <w:rsid w:val="00CB45E7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A37"/>
    <w:rPr>
      <w:b/>
      <w:bCs/>
    </w:rPr>
  </w:style>
  <w:style w:type="paragraph" w:styleId="a5">
    <w:name w:val="Normal (Web)"/>
    <w:basedOn w:val="a"/>
    <w:uiPriority w:val="99"/>
    <w:unhideWhenUsed/>
    <w:rsid w:val="000D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A37"/>
  </w:style>
  <w:style w:type="paragraph" w:styleId="a6">
    <w:name w:val="Balloon Text"/>
    <w:basedOn w:val="a"/>
    <w:link w:val="a7"/>
    <w:uiPriority w:val="99"/>
    <w:semiHidden/>
    <w:unhideWhenUsed/>
    <w:rsid w:val="000D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4</cp:revision>
  <dcterms:created xsi:type="dcterms:W3CDTF">2017-12-29T08:14:00Z</dcterms:created>
  <dcterms:modified xsi:type="dcterms:W3CDTF">2018-10-06T16:59:00Z</dcterms:modified>
</cp:coreProperties>
</file>